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DBC" w:rsidRPr="00417476" w:rsidRDefault="008E7DBC" w:rsidP="001D5AAE">
      <w:pPr>
        <w:pStyle w:val="BodyText"/>
        <w:spacing w:after="120"/>
        <w:jc w:val="left"/>
        <w:rPr>
          <w:rFonts w:asciiTheme="minorHAnsi" w:hAnsiTheme="minorHAnsi"/>
          <w:szCs w:val="22"/>
        </w:rPr>
      </w:pPr>
      <w:bookmarkStart w:id="0" w:name="_GoBack"/>
      <w:bookmarkEnd w:id="0"/>
      <w:r w:rsidRPr="00417476">
        <w:rPr>
          <w:rFonts w:asciiTheme="minorHAnsi" w:hAnsiTheme="minorHAnsi"/>
          <w:szCs w:val="22"/>
        </w:rPr>
        <w:t xml:space="preserve">Step 1: Choose any area that either gets natural sunlight or can be fitted with artificial light. The area really doesn't have to be very large because the herb plants are relatively small. </w:t>
      </w:r>
    </w:p>
    <w:p w:rsidR="008E7DBC" w:rsidRPr="00417476" w:rsidRDefault="008E7DBC" w:rsidP="001D5AAE">
      <w:pPr>
        <w:pStyle w:val="BodyText"/>
        <w:spacing w:after="120"/>
        <w:jc w:val="left"/>
        <w:rPr>
          <w:rFonts w:asciiTheme="minorHAnsi" w:hAnsiTheme="minorHAnsi"/>
          <w:szCs w:val="22"/>
        </w:rPr>
      </w:pPr>
      <w:r w:rsidRPr="00417476">
        <w:rPr>
          <w:rFonts w:asciiTheme="minorHAnsi" w:hAnsiTheme="minorHAnsi"/>
          <w:szCs w:val="22"/>
        </w:rPr>
        <w:t>Step 2: Purchase metal or firm plastic containers that fit into the area you've chosen. The container needs to adequately fill the area that you have chosen and needs to be about 6" to 8" deep to accommodate the amount of soil necessary for planting the herbs.</w:t>
      </w:r>
    </w:p>
    <w:p w:rsidR="008E7DBC" w:rsidRPr="00417476" w:rsidRDefault="008E7DBC" w:rsidP="001D5AAE">
      <w:pPr>
        <w:pStyle w:val="BodyText"/>
        <w:spacing w:after="120"/>
        <w:jc w:val="left"/>
        <w:rPr>
          <w:rFonts w:asciiTheme="minorHAnsi" w:hAnsiTheme="minorHAnsi"/>
          <w:szCs w:val="22"/>
        </w:rPr>
      </w:pPr>
      <w:r w:rsidRPr="00417476">
        <w:rPr>
          <w:rFonts w:asciiTheme="minorHAnsi" w:hAnsiTheme="minorHAnsi"/>
          <w:szCs w:val="22"/>
        </w:rPr>
        <w:t>NOTE: Don't be afraid to experiment with area and different types of containers. You can set up some tiers of planks in front of a window by attaching some common, but sturdy, braces to the top of the window frame. Then run a wooden dowel across the braces and then suspend the half-inch planks in two or three rows. You can place the containers along the planks.</w:t>
      </w:r>
    </w:p>
    <w:p w:rsidR="008E7DBC" w:rsidRPr="00417476" w:rsidRDefault="008E7DBC" w:rsidP="001D5AAE">
      <w:pPr>
        <w:pStyle w:val="BodyText"/>
        <w:spacing w:after="120"/>
        <w:jc w:val="left"/>
        <w:rPr>
          <w:rFonts w:asciiTheme="minorHAnsi" w:hAnsiTheme="minorHAnsi"/>
          <w:szCs w:val="22"/>
        </w:rPr>
      </w:pPr>
      <w:r w:rsidRPr="00417476">
        <w:rPr>
          <w:rFonts w:asciiTheme="minorHAnsi" w:hAnsiTheme="minorHAnsi"/>
          <w:szCs w:val="22"/>
        </w:rPr>
        <w:t xml:space="preserve">Step 3: Fill your container or containers with a mixture </w:t>
      </w:r>
      <w:r w:rsidR="008E1BEC" w:rsidRPr="00417476">
        <w:rPr>
          <w:rFonts w:asciiTheme="minorHAnsi" w:hAnsiTheme="minorHAnsi"/>
          <w:szCs w:val="22"/>
        </w:rPr>
        <w:t>of</w:t>
      </w:r>
      <w:r w:rsidRPr="00417476">
        <w:rPr>
          <w:rFonts w:asciiTheme="minorHAnsi" w:hAnsiTheme="minorHAnsi"/>
          <w:szCs w:val="22"/>
        </w:rPr>
        <w:t xml:space="preserve"> good potting soil and humus. If the container you are using is fairly large, you might want to partition it into two or three sections. Sectioning a container will allow you to vary the watering of the plants and provide more room to manipulate the plants if necessary. </w:t>
      </w:r>
    </w:p>
    <w:p w:rsidR="008E7DBC" w:rsidRPr="00417476" w:rsidRDefault="008E7DBC" w:rsidP="001D5AAE">
      <w:pPr>
        <w:pStyle w:val="BodyText"/>
        <w:spacing w:after="120"/>
        <w:jc w:val="left"/>
        <w:rPr>
          <w:rFonts w:asciiTheme="minorHAnsi" w:hAnsiTheme="minorHAnsi"/>
          <w:szCs w:val="22"/>
        </w:rPr>
      </w:pPr>
      <w:r w:rsidRPr="00417476">
        <w:rPr>
          <w:rFonts w:asciiTheme="minorHAnsi" w:hAnsiTheme="minorHAnsi"/>
          <w:szCs w:val="22"/>
        </w:rPr>
        <w:t>Step 4: Think about the plants that you want to grow. If you are a neophyte, begin with the basics: flat-leaf and curly parsley, pineapple and tri-colored sage, common and Tuscan blue rosemary, and common and broadleaf thyme</w:t>
      </w:r>
      <w:r w:rsidR="008E1BEC" w:rsidRPr="00417476">
        <w:rPr>
          <w:rFonts w:asciiTheme="minorHAnsi" w:hAnsiTheme="minorHAnsi"/>
          <w:szCs w:val="22"/>
        </w:rPr>
        <w:t>.</w:t>
      </w:r>
      <w:r w:rsidRPr="00417476">
        <w:rPr>
          <w:rFonts w:asciiTheme="minorHAnsi" w:hAnsiTheme="minorHAnsi"/>
          <w:szCs w:val="22"/>
        </w:rPr>
        <w:t xml:space="preserve"> You can also buy a variety of plants and see how well they grow. As some plants flourish, you may want to put them together in a partitioned area and keep the others in their small pots. You can also surf the Internet for different recipes or types of cuisine that use a variety of herbs. </w:t>
      </w:r>
    </w:p>
    <w:p w:rsidR="008E7DBC" w:rsidRPr="00417476" w:rsidRDefault="008E7DBC" w:rsidP="001D5AAE">
      <w:pPr>
        <w:pStyle w:val="BodyText"/>
        <w:spacing w:after="120"/>
        <w:jc w:val="left"/>
        <w:rPr>
          <w:rFonts w:asciiTheme="minorHAnsi" w:hAnsiTheme="minorHAnsi"/>
          <w:szCs w:val="22"/>
        </w:rPr>
      </w:pPr>
      <w:r w:rsidRPr="00417476">
        <w:rPr>
          <w:rFonts w:asciiTheme="minorHAnsi" w:hAnsiTheme="minorHAnsi"/>
          <w:szCs w:val="22"/>
        </w:rPr>
        <w:t>Step 5: Order your plants from The Garden Company. We offer a wide variety of herbs and with each order we include the most up-to-date information about the herbs you are ordering and how to care for them. If you decide to buy plants at a nursery, make sure you check all the plants before purchasing them to make sure they are healthy and free from insects. Also purchase name stakes and a permanent marker.</w:t>
      </w:r>
    </w:p>
    <w:p w:rsidR="008E7DBC" w:rsidRPr="00417476" w:rsidRDefault="008E7DBC" w:rsidP="001D5AAE">
      <w:pPr>
        <w:pStyle w:val="BodyText"/>
        <w:spacing w:after="120"/>
        <w:jc w:val="left"/>
        <w:rPr>
          <w:rFonts w:asciiTheme="minorHAnsi" w:hAnsiTheme="minorHAnsi"/>
          <w:szCs w:val="22"/>
        </w:rPr>
      </w:pPr>
      <w:r w:rsidRPr="00417476">
        <w:rPr>
          <w:rFonts w:asciiTheme="minorHAnsi" w:hAnsiTheme="minorHAnsi"/>
          <w:szCs w:val="22"/>
        </w:rPr>
        <w:t xml:space="preserve">NOTE: If you want to start your plants from seeds, you can order the seeds from The Garden Company as well. Starting from seeds is a little longer process. You will need to germinate the seeds. An easy way to start the seeds is to place them on a moist paper towel in a plastic container. When the seeds begin to sprout, carefully transfer the seedlings to your container(s). </w:t>
      </w:r>
    </w:p>
    <w:p w:rsidR="008E7DBC" w:rsidRPr="00417476" w:rsidRDefault="008E7DBC" w:rsidP="001D5AAE">
      <w:pPr>
        <w:pStyle w:val="BodyText"/>
        <w:spacing w:after="120"/>
        <w:jc w:val="left"/>
        <w:rPr>
          <w:rFonts w:asciiTheme="minorHAnsi" w:hAnsiTheme="minorHAnsi"/>
          <w:szCs w:val="22"/>
        </w:rPr>
      </w:pPr>
      <w:r w:rsidRPr="00417476">
        <w:rPr>
          <w:rFonts w:asciiTheme="minorHAnsi" w:hAnsiTheme="minorHAnsi"/>
          <w:szCs w:val="22"/>
        </w:rPr>
        <w:t xml:space="preserve">Step 6: Plan and organize the layout of your garden. Write down the names of the plants, their expected height, and the recipes you want to use them in. Also write the name of each plant on a name stake. You may also want to keep a record of where you are planting each herb in case you can make adjustments at a later time. </w:t>
      </w:r>
    </w:p>
    <w:p w:rsidR="008E7DBC" w:rsidRPr="00417476" w:rsidRDefault="008E7DBC" w:rsidP="001D5AAE">
      <w:pPr>
        <w:pStyle w:val="BodyText"/>
        <w:spacing w:after="120"/>
        <w:jc w:val="left"/>
        <w:rPr>
          <w:rFonts w:asciiTheme="minorHAnsi" w:hAnsiTheme="minorHAnsi"/>
          <w:szCs w:val="22"/>
        </w:rPr>
      </w:pPr>
      <w:r w:rsidRPr="00417476">
        <w:rPr>
          <w:rFonts w:asciiTheme="minorHAnsi" w:hAnsiTheme="minorHAnsi"/>
          <w:szCs w:val="22"/>
        </w:rPr>
        <w:t xml:space="preserve">Step 7: Check the soil for dampness. Water the plants whenever the soil becomes dry to the touch. Do not over water your plants. In general, you will not need to fertilize your herb plants. </w:t>
      </w:r>
      <w:r w:rsidR="008E1BEC" w:rsidRPr="00417476">
        <w:rPr>
          <w:rFonts w:asciiTheme="minorHAnsi" w:hAnsiTheme="minorHAnsi"/>
          <w:szCs w:val="22"/>
        </w:rPr>
        <w:t>F</w:t>
      </w:r>
      <w:r w:rsidRPr="00417476">
        <w:rPr>
          <w:rFonts w:asciiTheme="minorHAnsi" w:hAnsiTheme="minorHAnsi"/>
          <w:szCs w:val="22"/>
        </w:rPr>
        <w:t>ertilizer stakes can be h</w:t>
      </w:r>
      <w:r w:rsidR="008E1BEC" w:rsidRPr="00417476">
        <w:rPr>
          <w:rFonts w:asciiTheme="minorHAnsi" w:hAnsiTheme="minorHAnsi"/>
          <w:szCs w:val="22"/>
        </w:rPr>
        <w:t>elpful, especially if you have</w:t>
      </w:r>
      <w:r w:rsidRPr="00417476">
        <w:rPr>
          <w:rFonts w:asciiTheme="minorHAnsi" w:hAnsiTheme="minorHAnsi"/>
          <w:szCs w:val="22"/>
        </w:rPr>
        <w:t xml:space="preserve"> more than a dozen plants in one location. </w:t>
      </w:r>
    </w:p>
    <w:p w:rsidR="008E7DBC" w:rsidRPr="00417476" w:rsidRDefault="008E7DBC" w:rsidP="001D5AAE">
      <w:pPr>
        <w:pStyle w:val="BodyText"/>
        <w:spacing w:after="120"/>
        <w:jc w:val="left"/>
        <w:rPr>
          <w:rFonts w:asciiTheme="minorHAnsi" w:hAnsiTheme="minorHAnsi"/>
          <w:szCs w:val="22"/>
        </w:rPr>
      </w:pPr>
      <w:r w:rsidRPr="00417476">
        <w:rPr>
          <w:rFonts w:asciiTheme="minorHAnsi" w:hAnsiTheme="minorHAnsi"/>
          <w:szCs w:val="22"/>
        </w:rPr>
        <w:lastRenderedPageBreak/>
        <w:t>Step 8: Make small holes in the bottom of the container(s) to allow the roots to grow freely. Make sure you press the soil firmly (but gently) around the roots of the plants.</w:t>
      </w:r>
    </w:p>
    <w:p w:rsidR="008E7DBC" w:rsidRPr="00417476" w:rsidRDefault="008E7DBC" w:rsidP="001D5AAE">
      <w:pPr>
        <w:pStyle w:val="BodyText"/>
        <w:spacing w:after="120"/>
        <w:jc w:val="left"/>
        <w:rPr>
          <w:rFonts w:asciiTheme="minorHAnsi" w:hAnsiTheme="minorHAnsi"/>
          <w:szCs w:val="22"/>
        </w:rPr>
      </w:pPr>
      <w:r w:rsidRPr="00417476">
        <w:rPr>
          <w:rFonts w:asciiTheme="minorHAnsi" w:hAnsiTheme="minorHAnsi"/>
          <w:szCs w:val="22"/>
        </w:rPr>
        <w:t xml:space="preserve">Step 9: Adjust the growing lights if you are using them. </w:t>
      </w:r>
    </w:p>
    <w:sectPr w:rsidR="008E7DBC" w:rsidRPr="00417476" w:rsidSect="009036C7">
      <w:headerReference w:type="even" r:id="rId6"/>
      <w:headerReference w:type="default" r:id="rId7"/>
      <w:footerReference w:type="even" r:id="rId8"/>
      <w:footerReference w:type="default" r:id="rId9"/>
      <w:headerReference w:type="first" r:id="rId10"/>
      <w:footerReference w:type="first" r:id="rId11"/>
      <w:type w:val="continuous"/>
      <w:pgSz w:w="15840" w:h="12240" w:orient="landscape"/>
      <w:pgMar w:top="1890" w:right="144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683A" w:rsidRDefault="00CA683A" w:rsidP="0083015D">
      <w:r>
        <w:separator/>
      </w:r>
    </w:p>
  </w:endnote>
  <w:endnote w:type="continuationSeparator" w:id="0">
    <w:p w:rsidR="00CA683A" w:rsidRDefault="00CA683A" w:rsidP="00830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726" w:rsidRDefault="008B77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726" w:rsidRDefault="008B77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726" w:rsidRDefault="008B77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683A" w:rsidRDefault="00CA683A" w:rsidP="0083015D">
      <w:r>
        <w:separator/>
      </w:r>
    </w:p>
  </w:footnote>
  <w:footnote w:type="continuationSeparator" w:id="0">
    <w:p w:rsidR="00CA683A" w:rsidRDefault="00CA683A" w:rsidP="00830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726" w:rsidRDefault="008B77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726" w:rsidRDefault="008B77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726" w:rsidRDefault="008B772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2"/>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570"/>
    <w:rsid w:val="0005399A"/>
    <w:rsid w:val="00164745"/>
    <w:rsid w:val="001D5AAE"/>
    <w:rsid w:val="003F2DA0"/>
    <w:rsid w:val="00417476"/>
    <w:rsid w:val="00591DE9"/>
    <w:rsid w:val="005F4DB5"/>
    <w:rsid w:val="0083015D"/>
    <w:rsid w:val="008B7726"/>
    <w:rsid w:val="008E1BEC"/>
    <w:rsid w:val="008E7DBC"/>
    <w:rsid w:val="009036C7"/>
    <w:rsid w:val="00A8532F"/>
    <w:rsid w:val="00C548E3"/>
    <w:rsid w:val="00CA683A"/>
    <w:rsid w:val="00E57580"/>
    <w:rsid w:val="00FA70F4"/>
    <w:rsid w:val="00FE45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rFonts w:ascii="Century Gothic" w:hAnsi="Century Gothic"/>
    </w:rPr>
  </w:style>
  <w:style w:type="paragraph" w:styleId="Header">
    <w:name w:val="header"/>
    <w:basedOn w:val="Normal"/>
    <w:link w:val="HeaderChar"/>
    <w:unhideWhenUsed/>
    <w:rsid w:val="0083015D"/>
    <w:pPr>
      <w:tabs>
        <w:tab w:val="center" w:pos="4680"/>
        <w:tab w:val="right" w:pos="9360"/>
      </w:tabs>
    </w:pPr>
  </w:style>
  <w:style w:type="character" w:customStyle="1" w:styleId="HeaderChar">
    <w:name w:val="Header Char"/>
    <w:basedOn w:val="DefaultParagraphFont"/>
    <w:link w:val="Header"/>
    <w:rsid w:val="0083015D"/>
    <w:rPr>
      <w:sz w:val="24"/>
      <w:szCs w:val="24"/>
    </w:rPr>
  </w:style>
  <w:style w:type="paragraph" w:styleId="Footer">
    <w:name w:val="footer"/>
    <w:basedOn w:val="Normal"/>
    <w:link w:val="FooterChar"/>
    <w:unhideWhenUsed/>
    <w:rsid w:val="0083015D"/>
    <w:pPr>
      <w:tabs>
        <w:tab w:val="center" w:pos="4680"/>
        <w:tab w:val="right" w:pos="9360"/>
      </w:tabs>
    </w:pPr>
  </w:style>
  <w:style w:type="character" w:customStyle="1" w:styleId="FooterChar">
    <w:name w:val="Footer Char"/>
    <w:basedOn w:val="DefaultParagraphFont"/>
    <w:link w:val="Footer"/>
    <w:rsid w:val="0083015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605</Words>
  <Characters>2693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2016-02-21T14:53:00Z</dcterms:created>
  <dcterms:modified xsi:type="dcterms:W3CDTF">2016-02-21T14:53:00Z</dcterms:modified>
</cp:coreProperties>
</file>